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369"/>
        <w:tblW w:w="106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775"/>
        <w:gridCol w:w="1460"/>
        <w:gridCol w:w="6776"/>
      </w:tblGrid>
      <w:tr w:rsidR="006920FE" w:rsidRPr="006920FE" w:rsidTr="008B60E7">
        <w:trPr>
          <w:trHeight w:val="390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pt-BR"/>
              </w:rPr>
            </w:pPr>
          </w:p>
        </w:tc>
      </w:tr>
      <w:tr w:rsidR="006920FE" w:rsidRPr="006920FE" w:rsidTr="008B60E7">
        <w:trPr>
          <w:trHeight w:val="325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6920FE" w:rsidRPr="006920FE" w:rsidTr="008B60E7">
        <w:trPr>
          <w:trHeight w:val="325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6920FE" w:rsidRPr="006920FE" w:rsidTr="008B60E7">
        <w:trPr>
          <w:trHeight w:val="325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6920FE" w:rsidRPr="006920FE" w:rsidTr="008B60E7">
        <w:trPr>
          <w:trHeight w:val="74"/>
        </w:trPr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920FE" w:rsidRPr="006920FE" w:rsidRDefault="006920FE" w:rsidP="006920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FF"/>
                <w:sz w:val="20"/>
                <w:szCs w:val="20"/>
                <w:lang w:eastAsia="pt-BR"/>
              </w:rPr>
            </w:pPr>
          </w:p>
        </w:tc>
      </w:tr>
    </w:tbl>
    <w:p w:rsidR="00C83C56" w:rsidRDefault="00A85A27" w:rsidP="00A85A27">
      <w:pPr>
        <w:pStyle w:val="Ttulo"/>
      </w:pPr>
      <w:r>
        <w:t>MEMORIAL DESCRITIVO</w:t>
      </w:r>
    </w:p>
    <w:p w:rsidR="00D31D20" w:rsidRPr="00BB424F" w:rsidRDefault="00F244F2" w:rsidP="00D31D20">
      <w:pPr>
        <w:pStyle w:val="PargrafodaLista"/>
        <w:spacing w:after="240" w:line="360" w:lineRule="auto"/>
        <w:ind w:left="284"/>
        <w:rPr>
          <w:rStyle w:val="nfaseIntensa"/>
          <w:b w:val="0"/>
          <w:i w:val="0"/>
        </w:rPr>
      </w:pPr>
      <w:r>
        <w:rPr>
          <w:rStyle w:val="nfaseIntensa"/>
          <w:b w:val="0"/>
          <w:i w:val="0"/>
        </w:rPr>
        <w:t>E.E.E. RIO DAS PEDRAS</w:t>
      </w:r>
    </w:p>
    <w:p w:rsidR="00A63FA8" w:rsidRPr="00ED7D44" w:rsidRDefault="00A63FA8" w:rsidP="00D31D20">
      <w:pPr>
        <w:pStyle w:val="PargrafodaLista"/>
        <w:spacing w:after="240" w:line="360" w:lineRule="auto"/>
        <w:ind w:left="284"/>
        <w:rPr>
          <w:i/>
        </w:rPr>
      </w:pPr>
    </w:p>
    <w:p w:rsidR="00D31D20" w:rsidRPr="0094775E" w:rsidRDefault="00D31D20" w:rsidP="00D31D20">
      <w:pPr>
        <w:pStyle w:val="PargrafodaLista"/>
        <w:spacing w:after="240" w:line="360" w:lineRule="auto"/>
        <w:ind w:left="284"/>
        <w:rPr>
          <w:b/>
          <w:i/>
        </w:rPr>
      </w:pPr>
      <w:r w:rsidRPr="0094775E">
        <w:rPr>
          <w:b/>
          <w:i/>
        </w:rPr>
        <w:t xml:space="preserve">Aquisição de 01 painel elétrico, partida </w:t>
      </w:r>
      <w:r w:rsidR="00B44DDF">
        <w:rPr>
          <w:b/>
          <w:i/>
        </w:rPr>
        <w:t>Soft S</w:t>
      </w:r>
      <w:r w:rsidR="00641D97">
        <w:rPr>
          <w:b/>
          <w:i/>
        </w:rPr>
        <w:t>tarter com</w:t>
      </w:r>
      <w:r w:rsidRPr="0094775E">
        <w:rPr>
          <w:b/>
          <w:i/>
        </w:rPr>
        <w:t xml:space="preserve"> inversão automática, para acionamento de 02 conjuntos moto</w:t>
      </w:r>
      <w:r w:rsidR="00FB0CF4">
        <w:rPr>
          <w:b/>
          <w:i/>
        </w:rPr>
        <w:t xml:space="preserve"> </w:t>
      </w:r>
      <w:r w:rsidRPr="0094775E">
        <w:rPr>
          <w:b/>
          <w:i/>
        </w:rPr>
        <w:t xml:space="preserve">bombas </w:t>
      </w:r>
      <w:r w:rsidR="008B60E7">
        <w:rPr>
          <w:b/>
          <w:i/>
        </w:rPr>
        <w:t>86</w:t>
      </w:r>
      <w:r w:rsidR="00B44DDF">
        <w:rPr>
          <w:b/>
          <w:i/>
        </w:rPr>
        <w:t>KW</w:t>
      </w:r>
      <w:r w:rsidR="00FB0CF4">
        <w:rPr>
          <w:b/>
          <w:i/>
        </w:rPr>
        <w:t>,</w:t>
      </w:r>
      <w:r w:rsidRPr="0094775E">
        <w:rPr>
          <w:b/>
          <w:i/>
        </w:rPr>
        <w:t xml:space="preserve"> 220 V – Trifásico.</w:t>
      </w:r>
    </w:p>
    <w:p w:rsidR="00A85A27" w:rsidRDefault="00A85A27" w:rsidP="00D31D20">
      <w:pPr>
        <w:pStyle w:val="PargrafodaLista"/>
        <w:spacing w:after="240" w:line="360" w:lineRule="auto"/>
        <w:ind w:left="284"/>
      </w:pPr>
    </w:p>
    <w:p w:rsidR="00A85A27" w:rsidRPr="0094775E" w:rsidRDefault="00A85A27" w:rsidP="006465A5">
      <w:pPr>
        <w:pStyle w:val="PargrafodaLista"/>
        <w:numPr>
          <w:ilvl w:val="0"/>
          <w:numId w:val="4"/>
        </w:numPr>
        <w:spacing w:after="240" w:line="360" w:lineRule="auto"/>
        <w:rPr>
          <w:b/>
        </w:rPr>
      </w:pPr>
      <w:r w:rsidRPr="0094775E">
        <w:rPr>
          <w:b/>
        </w:rPr>
        <w:t>Descrição dos componentes do painel.</w:t>
      </w:r>
    </w:p>
    <w:p w:rsidR="00FB0CF4" w:rsidRDefault="00D150D6" w:rsidP="006465A5">
      <w:pPr>
        <w:pStyle w:val="PargrafodaLista"/>
        <w:numPr>
          <w:ilvl w:val="1"/>
          <w:numId w:val="4"/>
        </w:numPr>
        <w:spacing w:after="240" w:line="360" w:lineRule="auto"/>
        <w:jc w:val="both"/>
      </w:pPr>
      <w:r>
        <w:t xml:space="preserve"> </w:t>
      </w:r>
      <w:r w:rsidR="00FB0CF4">
        <w:t>Armário comple</w:t>
      </w:r>
      <w:r w:rsidR="00B44DDF">
        <w:t xml:space="preserve">to 1.400 </w:t>
      </w:r>
      <w:r w:rsidR="008B60E7">
        <w:t xml:space="preserve">x 600 </w:t>
      </w:r>
      <w:r w:rsidR="00B44DDF">
        <w:t>x 400 mm em chapa em aç</w:t>
      </w:r>
      <w:r w:rsidR="00FB0CF4">
        <w:t xml:space="preserve">o de 2,0 mm de espessura, pintura eletrostática </w:t>
      </w:r>
      <w:r w:rsidR="00B44DDF">
        <w:t>em pó poliéster na cor cinza RAL</w:t>
      </w:r>
      <w:r w:rsidR="00FB0CF4">
        <w:t xml:space="preserve"> 7032, porta em chapa de aço de 2,0 mm de es</w:t>
      </w:r>
      <w:r w:rsidR="00B44DDF">
        <w:t>pessura, pintura eletrostática em pó poliéster na cor cinza RAL</w:t>
      </w:r>
      <w:r w:rsidR="00FB0CF4">
        <w:t xml:space="preserve"> 7032, com ângulo de abertura de 180</w:t>
      </w:r>
      <w:r w:rsidR="00B44DDF">
        <w:t>˚</w:t>
      </w:r>
      <w:r w:rsidR="00744692">
        <w:t>. Placa</w:t>
      </w:r>
      <w:r w:rsidR="00B44DDF">
        <w:t xml:space="preserve"> de montagem em chapa de aço de</w:t>
      </w:r>
      <w:r w:rsidR="00744692">
        <w:t xml:space="preserve"> 2,25 mm de espessura, pintura eletrostática e</w:t>
      </w:r>
      <w:r w:rsidR="00B44DDF">
        <w:t>m pó poliéter na cor laranja RAL</w:t>
      </w:r>
      <w:r w:rsidR="00744692">
        <w:t xml:space="preserve"> 2000 com proteção IP 54, com dois olhais para suspensão. </w:t>
      </w:r>
    </w:p>
    <w:p w:rsidR="00AC3932" w:rsidRDefault="00D150D6" w:rsidP="00AC3932">
      <w:pPr>
        <w:pStyle w:val="PargrafodaLista"/>
        <w:numPr>
          <w:ilvl w:val="1"/>
          <w:numId w:val="4"/>
        </w:numPr>
        <w:spacing w:after="240" w:line="360" w:lineRule="auto"/>
        <w:jc w:val="both"/>
      </w:pPr>
      <w:r>
        <w:t xml:space="preserve"> </w:t>
      </w:r>
      <w:r w:rsidR="00B44DDF">
        <w:t>S1 e S</w:t>
      </w:r>
      <w:r w:rsidR="00744692">
        <w:t>2 chave seccion</w:t>
      </w:r>
      <w:r w:rsidR="00F244F2">
        <w:t>adora tripolar do tipo NH de 400</w:t>
      </w:r>
      <w:r w:rsidR="0020678C">
        <w:t xml:space="preserve"> A</w:t>
      </w:r>
      <w:r w:rsidR="00744692">
        <w:t xml:space="preserve">, manobra sob carga, com tampa </w:t>
      </w:r>
      <w:r w:rsidR="00AC3932">
        <w:t>removível e transparente para observação do estado dos fu</w:t>
      </w:r>
      <w:r w:rsidR="00B44DDF">
        <w:t>síveis, fixação através de trilh</w:t>
      </w:r>
      <w:r w:rsidR="00AC3932">
        <w:t>o ou parafusos.</w:t>
      </w:r>
    </w:p>
    <w:p w:rsidR="00AC3932" w:rsidRDefault="00D150D6" w:rsidP="006465A5">
      <w:pPr>
        <w:pStyle w:val="PargrafodaLista"/>
        <w:numPr>
          <w:ilvl w:val="1"/>
          <w:numId w:val="4"/>
        </w:numPr>
        <w:spacing w:after="240" w:line="360" w:lineRule="auto"/>
        <w:jc w:val="both"/>
      </w:pPr>
      <w:r>
        <w:t xml:space="preserve"> </w:t>
      </w:r>
      <w:r w:rsidR="00B44DDF">
        <w:t>SS01 e SS</w:t>
      </w:r>
      <w:r w:rsidR="00AC3932">
        <w:t>02 - chave estática de partida e parada suave, tensão de operaç</w:t>
      </w:r>
      <w:r w:rsidR="00F244F2">
        <w:t xml:space="preserve">ão 220 volts, corrente nominal </w:t>
      </w:r>
      <w:r w:rsidR="008B60E7">
        <w:t>312</w:t>
      </w:r>
      <w:r w:rsidR="00AC3932">
        <w:t xml:space="preserve"> A, grau de proteção IP 20, frequência 60 HZ, com relé</w:t>
      </w:r>
      <w:r w:rsidR="00B44DDF">
        <w:t xml:space="preserve"> térmico eletrônico incorporado</w:t>
      </w:r>
      <w:r w:rsidR="00AC3932">
        <w:t>, função de limitação de quedas de ten</w:t>
      </w:r>
      <w:r w:rsidR="00B44DDF">
        <w:t xml:space="preserve">são na partida, </w:t>
      </w:r>
      <w:r w:rsidR="0020678C">
        <w:t>monitorização</w:t>
      </w:r>
      <w:r w:rsidR="00AC3932">
        <w:t xml:space="preserve"> eletrônica da tensão, limitação da corrente, rampa de tensão,</w:t>
      </w:r>
      <w:r w:rsidR="00DC69F4">
        <w:t xml:space="preserve"> tempo de partida, HMI na parte frontal da chave, entrada</w:t>
      </w:r>
      <w:r w:rsidR="00B44DDF">
        <w:t>s</w:t>
      </w:r>
      <w:r w:rsidR="00DC69F4">
        <w:t xml:space="preserve"> digitais e relés da saída, detector de falta de fase, proteção eletrônica integral do motor, proteções de sequência de fase invertida, sobrecarga, sobre temperatura do motor. </w:t>
      </w:r>
      <w:r w:rsidR="00AC3932">
        <w:t xml:space="preserve"> </w:t>
      </w:r>
    </w:p>
    <w:p w:rsidR="00DC69F4" w:rsidRDefault="00D150D6" w:rsidP="006465A5">
      <w:pPr>
        <w:pStyle w:val="PargrafodaLista"/>
        <w:numPr>
          <w:ilvl w:val="1"/>
          <w:numId w:val="4"/>
        </w:numPr>
        <w:spacing w:after="240" w:line="360" w:lineRule="auto"/>
        <w:jc w:val="both"/>
      </w:pPr>
      <w:r>
        <w:t xml:space="preserve"> </w:t>
      </w:r>
      <w:r w:rsidR="00DC69F4">
        <w:t>K1, K2</w:t>
      </w:r>
      <w:r w:rsidR="00B44DDF">
        <w:t xml:space="preserve"> </w:t>
      </w:r>
      <w:r w:rsidR="00DC69F4">
        <w:t xml:space="preserve">e D1 contador auxiliar categoria AC3 com corrente nominal de serviço 09 A em até 500 volts, tensão nominal da bobina 220 </w:t>
      </w:r>
      <w:r w:rsidR="00B44DDF">
        <w:t>volts, com contatos auxiliares 2NA + 2NF fixação através de tril</w:t>
      </w:r>
      <w:r w:rsidR="00DC69F4">
        <w:t xml:space="preserve">ho ou parafusos. </w:t>
      </w:r>
      <w:r w:rsidR="00C6786D">
        <w:t xml:space="preserve">O </w:t>
      </w:r>
      <w:proofErr w:type="spellStart"/>
      <w:r w:rsidR="00C6786D">
        <w:t>contator</w:t>
      </w:r>
      <w:proofErr w:type="spellEnd"/>
      <w:r w:rsidR="00C6786D">
        <w:t xml:space="preserve"> deverá atender a marca de conformidade de união certificadora da indústria eletro eletrônica (UCIEE). </w:t>
      </w:r>
    </w:p>
    <w:p w:rsidR="00C6786D" w:rsidRDefault="00D150D6" w:rsidP="006465A5">
      <w:pPr>
        <w:pStyle w:val="PargrafodaLista"/>
        <w:numPr>
          <w:ilvl w:val="1"/>
          <w:numId w:val="4"/>
        </w:numPr>
        <w:spacing w:after="240" w:line="360" w:lineRule="auto"/>
        <w:jc w:val="both"/>
      </w:pPr>
      <w:r>
        <w:t xml:space="preserve"> </w:t>
      </w:r>
      <w:r w:rsidR="00C6786D">
        <w:t>F1 ao F6 fusív</w:t>
      </w:r>
      <w:r w:rsidR="00F244F2">
        <w:t xml:space="preserve">eis do tipo NH </w:t>
      </w:r>
      <w:proofErr w:type="gramStart"/>
      <w:r w:rsidR="00F244F2">
        <w:t>ultra rápido</w:t>
      </w:r>
      <w:proofErr w:type="gramEnd"/>
      <w:r w:rsidR="00F244F2">
        <w:t xml:space="preserve"> de </w:t>
      </w:r>
      <w:r w:rsidR="008B60E7">
        <w:t>500</w:t>
      </w:r>
      <w:r w:rsidR="00C6786D">
        <w:t xml:space="preserve"> A</w:t>
      </w:r>
      <w:r w:rsidR="008B60E7">
        <w:t xml:space="preserve"> tamanho 2</w:t>
      </w:r>
      <w:r w:rsidR="00C6786D">
        <w:t xml:space="preserve">.  </w:t>
      </w:r>
    </w:p>
    <w:p w:rsidR="00F21672" w:rsidRDefault="00D150D6" w:rsidP="006465A5">
      <w:pPr>
        <w:pStyle w:val="PargrafodaLista"/>
        <w:numPr>
          <w:ilvl w:val="1"/>
          <w:numId w:val="4"/>
        </w:numPr>
        <w:spacing w:after="240" w:line="360" w:lineRule="auto"/>
        <w:jc w:val="both"/>
      </w:pPr>
      <w:r>
        <w:t xml:space="preserve"> </w:t>
      </w:r>
      <w:r w:rsidR="00C6786D">
        <w:t>D1, D2</w:t>
      </w:r>
      <w:r w:rsidR="00B44DDF">
        <w:t xml:space="preserve"> E D21 - disjuntor bipolar de 6</w:t>
      </w:r>
      <w:r w:rsidR="00E51FD1">
        <w:t>A</w:t>
      </w:r>
      <w:r w:rsidR="00C6786D">
        <w:t>, padrão eu</w:t>
      </w:r>
      <w:r w:rsidR="00F244F2">
        <w:t>ropeu, encaixe em trilho EW 35.</w:t>
      </w:r>
    </w:p>
    <w:p w:rsidR="00C6786D" w:rsidRDefault="00D150D6" w:rsidP="006465A5">
      <w:pPr>
        <w:pStyle w:val="PargrafodaLista"/>
        <w:numPr>
          <w:ilvl w:val="1"/>
          <w:numId w:val="4"/>
        </w:numPr>
        <w:spacing w:after="240" w:line="360" w:lineRule="auto"/>
        <w:jc w:val="both"/>
      </w:pPr>
      <w:r>
        <w:t xml:space="preserve"> </w:t>
      </w:r>
      <w:r w:rsidR="00B44DDF">
        <w:t>X1 até X</w:t>
      </w:r>
      <w:r w:rsidR="00B439C1">
        <w:t xml:space="preserve">24 </w:t>
      </w:r>
      <w:r w:rsidR="00B44DDF">
        <w:t xml:space="preserve">- </w:t>
      </w:r>
      <w:r w:rsidR="00E51FD1">
        <w:t>conectores com bitola de 2,</w:t>
      </w:r>
      <w:r w:rsidR="008B60E7">
        <w:t>5</w:t>
      </w:r>
      <w:r w:rsidR="00E51FD1">
        <w:t xml:space="preserve"> mm²</w:t>
      </w:r>
      <w:r w:rsidR="00B439C1">
        <w:rPr>
          <w:sz w:val="16"/>
          <w:szCs w:val="16"/>
        </w:rPr>
        <w:t xml:space="preserve"> </w:t>
      </w:r>
      <w:r w:rsidR="00B44DDF">
        <w:t>encaixe em trilho</w:t>
      </w:r>
      <w:r w:rsidR="00B439C1">
        <w:t xml:space="preserve"> EW 35. </w:t>
      </w:r>
    </w:p>
    <w:p w:rsidR="00F21672" w:rsidRDefault="00D150D6" w:rsidP="006465A5">
      <w:pPr>
        <w:pStyle w:val="PargrafodaLista"/>
        <w:numPr>
          <w:ilvl w:val="1"/>
          <w:numId w:val="4"/>
        </w:numPr>
        <w:spacing w:after="240" w:line="360" w:lineRule="auto"/>
        <w:jc w:val="both"/>
      </w:pPr>
      <w:r>
        <w:t xml:space="preserve"> </w:t>
      </w:r>
      <w:r w:rsidR="00B439C1">
        <w:t>TC1 e</w:t>
      </w:r>
      <w:r w:rsidR="008B60E7">
        <w:t xml:space="preserve"> TC2 transformador de corrente 4</w:t>
      </w:r>
      <w:r w:rsidR="00B439C1">
        <w:t xml:space="preserve">00/5A para medição de corrente. </w:t>
      </w:r>
    </w:p>
    <w:p w:rsidR="004A4D7D" w:rsidRDefault="00D150D6" w:rsidP="006465A5">
      <w:pPr>
        <w:pStyle w:val="PargrafodaLista"/>
        <w:numPr>
          <w:ilvl w:val="1"/>
          <w:numId w:val="4"/>
        </w:numPr>
        <w:spacing w:after="240" w:line="360" w:lineRule="auto"/>
        <w:jc w:val="both"/>
      </w:pPr>
      <w:r>
        <w:t xml:space="preserve"> </w:t>
      </w:r>
      <w:r w:rsidR="00B439C1">
        <w:t>L1,</w:t>
      </w:r>
      <w:r w:rsidR="00B44DDF">
        <w:t xml:space="preserve"> </w:t>
      </w:r>
      <w:r w:rsidR="00B439C1">
        <w:t>L2 c</w:t>
      </w:r>
      <w:r w:rsidR="00B44DDF">
        <w:t>have de comando do tipo 03 posiç</w:t>
      </w:r>
      <w:r w:rsidR="00B439C1">
        <w:t xml:space="preserve">ões com 02 contatos </w:t>
      </w:r>
      <w:r w:rsidR="00B44DDF">
        <w:t>do tipo NA 22</w:t>
      </w:r>
      <w:r w:rsidR="00434E3A">
        <w:t xml:space="preserve">mm. </w:t>
      </w:r>
    </w:p>
    <w:p w:rsidR="004A4D7D" w:rsidRDefault="00D150D6" w:rsidP="006465A5">
      <w:pPr>
        <w:pStyle w:val="PargrafodaLista"/>
        <w:numPr>
          <w:ilvl w:val="1"/>
          <w:numId w:val="4"/>
        </w:numPr>
        <w:spacing w:after="240" w:line="360" w:lineRule="auto"/>
        <w:ind w:left="567"/>
        <w:jc w:val="both"/>
      </w:pPr>
      <w:r>
        <w:t xml:space="preserve"> </w:t>
      </w:r>
      <w:r w:rsidR="00434E3A">
        <w:t>L3 c</w:t>
      </w:r>
      <w:r w:rsidR="00B44DDF">
        <w:t>have do comando do tipo 03 posiç</w:t>
      </w:r>
      <w:r w:rsidR="008B60E7">
        <w:t>ões com 02 contatos NA</w:t>
      </w:r>
      <w:r w:rsidR="00434E3A">
        <w:t xml:space="preserve"> + 2 contatos NF</w:t>
      </w:r>
      <w:r w:rsidR="008B60E7">
        <w:t xml:space="preserve"> 22mm</w:t>
      </w:r>
      <w:r w:rsidR="00434E3A">
        <w:t xml:space="preserve">.  </w:t>
      </w:r>
    </w:p>
    <w:p w:rsidR="00252E55" w:rsidRDefault="00D150D6" w:rsidP="006465A5">
      <w:pPr>
        <w:pStyle w:val="PargrafodaLista"/>
        <w:numPr>
          <w:ilvl w:val="1"/>
          <w:numId w:val="4"/>
        </w:numPr>
        <w:spacing w:after="240" w:line="360" w:lineRule="auto"/>
        <w:ind w:left="567"/>
        <w:jc w:val="both"/>
      </w:pPr>
      <w:r>
        <w:t xml:space="preserve"> </w:t>
      </w:r>
      <w:r w:rsidR="0020678C">
        <w:t xml:space="preserve">V - voltímetro </w:t>
      </w:r>
      <w:r w:rsidR="00434E3A">
        <w:t>72</w:t>
      </w:r>
      <w:r w:rsidR="00E51FD1">
        <w:t xml:space="preserve"> </w:t>
      </w:r>
      <w:r w:rsidR="00434E3A">
        <w:t xml:space="preserve">x 72 mm, escala </w:t>
      </w:r>
      <w:r w:rsidR="00B44DDF">
        <w:t xml:space="preserve">de </w:t>
      </w:r>
      <w:r w:rsidR="00434E3A">
        <w:t>300 volts.</w:t>
      </w:r>
    </w:p>
    <w:p w:rsidR="00434E3A" w:rsidRDefault="00D150D6" w:rsidP="00434E3A">
      <w:pPr>
        <w:pStyle w:val="PargrafodaLista"/>
        <w:numPr>
          <w:ilvl w:val="1"/>
          <w:numId w:val="4"/>
        </w:numPr>
        <w:spacing w:after="240" w:line="360" w:lineRule="auto"/>
        <w:ind w:left="567"/>
        <w:jc w:val="both"/>
      </w:pPr>
      <w:r>
        <w:t xml:space="preserve"> </w:t>
      </w:r>
      <w:r w:rsidR="0020678C">
        <w:t xml:space="preserve">A - </w:t>
      </w:r>
      <w:proofErr w:type="gramStart"/>
      <w:r w:rsidR="00434E3A">
        <w:t>amperímetro</w:t>
      </w:r>
      <w:proofErr w:type="gramEnd"/>
      <w:r w:rsidR="00434E3A">
        <w:t xml:space="preserve"> 72</w:t>
      </w:r>
      <w:r w:rsidR="00E51FD1">
        <w:t xml:space="preserve"> </w:t>
      </w:r>
      <w:r w:rsidR="00434E3A">
        <w:t>x</w:t>
      </w:r>
      <w:r w:rsidR="00E51FD1">
        <w:t xml:space="preserve"> </w:t>
      </w:r>
      <w:r w:rsidR="00434E3A">
        <w:t>72</w:t>
      </w:r>
      <w:r w:rsidR="00E51FD1">
        <w:t xml:space="preserve"> </w:t>
      </w:r>
      <w:r w:rsidR="00434E3A">
        <w:t>mm, escala</w:t>
      </w:r>
      <w:r w:rsidR="00C87A7B">
        <w:t xml:space="preserve"> </w:t>
      </w:r>
      <w:r w:rsidR="00E51FD1">
        <w:t>de</w:t>
      </w:r>
      <w:r w:rsidR="008B60E7">
        <w:t xml:space="preserve"> 400</w:t>
      </w:r>
      <w:r w:rsidR="00C87A7B">
        <w:t>/5</w:t>
      </w:r>
      <w:r w:rsidR="00434E3A">
        <w:t xml:space="preserve">A                 </w:t>
      </w:r>
    </w:p>
    <w:p w:rsidR="00D31D20" w:rsidRDefault="00D150D6" w:rsidP="002A4EFF">
      <w:pPr>
        <w:pStyle w:val="PargrafodaLista"/>
        <w:numPr>
          <w:ilvl w:val="1"/>
          <w:numId w:val="4"/>
        </w:numPr>
        <w:spacing w:after="240" w:line="360" w:lineRule="auto"/>
        <w:ind w:left="567"/>
        <w:jc w:val="both"/>
      </w:pPr>
      <w:r>
        <w:lastRenderedPageBreak/>
        <w:t xml:space="preserve"> </w:t>
      </w:r>
      <w:r w:rsidR="00E51FD1">
        <w:t xml:space="preserve">Canaleta </w:t>
      </w:r>
      <w:r w:rsidR="00434E3A">
        <w:t>plástica de 30</w:t>
      </w:r>
      <w:r w:rsidR="00C87A7B">
        <w:t xml:space="preserve"> </w:t>
      </w:r>
      <w:r w:rsidR="00434E3A">
        <w:t>x</w:t>
      </w:r>
      <w:r w:rsidR="00C87A7B">
        <w:t xml:space="preserve"> </w:t>
      </w:r>
      <w:r w:rsidR="00434E3A">
        <w:t>50</w:t>
      </w:r>
      <w:r w:rsidR="00E51FD1">
        <w:t xml:space="preserve"> </w:t>
      </w:r>
      <w:r w:rsidR="00434E3A">
        <w:t xml:space="preserve">mm, com tampa e abertura lateral, conforme </w:t>
      </w:r>
      <w:proofErr w:type="spellStart"/>
      <w:r w:rsidR="00434E3A">
        <w:t>Lay</w:t>
      </w:r>
      <w:proofErr w:type="spellEnd"/>
      <w:r w:rsidR="00434E3A">
        <w:t xml:space="preserve"> Out</w:t>
      </w:r>
      <w:r w:rsidR="008B60E7">
        <w:t>.</w:t>
      </w:r>
    </w:p>
    <w:p w:rsidR="00E51FD1" w:rsidRDefault="00D150D6" w:rsidP="005A0EAD">
      <w:pPr>
        <w:pStyle w:val="PargrafodaLista"/>
        <w:numPr>
          <w:ilvl w:val="1"/>
          <w:numId w:val="4"/>
        </w:numPr>
        <w:spacing w:after="240" w:line="360" w:lineRule="auto"/>
        <w:ind w:left="567"/>
        <w:jc w:val="both"/>
      </w:pPr>
      <w:r>
        <w:t xml:space="preserve"> </w:t>
      </w:r>
      <w:r w:rsidR="002A4EFF">
        <w:t>Cabo d</w:t>
      </w:r>
      <w:r w:rsidR="00C87A7B">
        <w:t>e comando com bitola de</w:t>
      </w:r>
      <w:r w:rsidR="00542D29">
        <w:t xml:space="preserve"> </w:t>
      </w:r>
      <w:r w:rsidR="002A4EFF">
        <w:t>1,0mm</w:t>
      </w:r>
      <w:r w:rsidR="00E51FD1">
        <w:t>²</w:t>
      </w:r>
      <w:r w:rsidR="002A4EFF">
        <w:rPr>
          <w:sz w:val="16"/>
          <w:szCs w:val="16"/>
        </w:rPr>
        <w:t xml:space="preserve">, </w:t>
      </w:r>
      <w:r w:rsidR="002A4EFF">
        <w:t xml:space="preserve">750 volts na cor preta.  </w:t>
      </w:r>
    </w:p>
    <w:p w:rsidR="00E51FD1" w:rsidRDefault="00D150D6" w:rsidP="002A4EFF">
      <w:pPr>
        <w:pStyle w:val="PargrafodaLista"/>
        <w:numPr>
          <w:ilvl w:val="1"/>
          <w:numId w:val="4"/>
        </w:numPr>
        <w:spacing w:after="240" w:line="360" w:lineRule="auto"/>
        <w:ind w:left="567"/>
        <w:jc w:val="both"/>
      </w:pPr>
      <w:r>
        <w:t xml:space="preserve"> </w:t>
      </w:r>
      <w:r w:rsidR="00E51FD1">
        <w:t>Cabo de aterramento da Soft Starter com bitola de 2,5 mm², 750 Volts na cor verde (eletrônica).</w:t>
      </w:r>
    </w:p>
    <w:p w:rsidR="00E51FD1" w:rsidRDefault="00D150D6" w:rsidP="002A4EFF">
      <w:pPr>
        <w:pStyle w:val="PargrafodaLista"/>
        <w:numPr>
          <w:ilvl w:val="1"/>
          <w:numId w:val="4"/>
        </w:numPr>
        <w:spacing w:after="240" w:line="360" w:lineRule="auto"/>
        <w:ind w:left="567"/>
        <w:jc w:val="both"/>
      </w:pPr>
      <w:r>
        <w:t xml:space="preserve"> </w:t>
      </w:r>
      <w:r w:rsidR="00E51FD1">
        <w:t>Barramen</w:t>
      </w:r>
      <w:r w:rsidR="00F244F2">
        <w:t>to para aterramento de 1” x 1/4</w:t>
      </w:r>
      <w:r w:rsidR="00E51FD1">
        <w:t>”.</w:t>
      </w:r>
    </w:p>
    <w:p w:rsidR="008B60E7" w:rsidRDefault="008B60E7" w:rsidP="002A4EFF">
      <w:pPr>
        <w:pStyle w:val="PargrafodaLista"/>
        <w:numPr>
          <w:ilvl w:val="1"/>
          <w:numId w:val="4"/>
        </w:numPr>
        <w:spacing w:after="240" w:line="360" w:lineRule="auto"/>
        <w:ind w:left="567"/>
        <w:jc w:val="both"/>
      </w:pPr>
      <w:r>
        <w:t>Barramento de potência 1” x 1/4".</w:t>
      </w:r>
    </w:p>
    <w:p w:rsidR="00E51FD1" w:rsidRDefault="00D150D6" w:rsidP="002A4EFF">
      <w:pPr>
        <w:pStyle w:val="PargrafodaLista"/>
        <w:numPr>
          <w:ilvl w:val="1"/>
          <w:numId w:val="4"/>
        </w:numPr>
        <w:spacing w:after="240" w:line="360" w:lineRule="auto"/>
        <w:ind w:left="567"/>
        <w:jc w:val="both"/>
      </w:pPr>
      <w:r>
        <w:t xml:space="preserve"> </w:t>
      </w:r>
      <w:r w:rsidR="008B60E7">
        <w:t>Exaustor de porta com grelha.</w:t>
      </w:r>
    </w:p>
    <w:p w:rsidR="00E51FD1" w:rsidRDefault="00D150D6" w:rsidP="002A4EFF">
      <w:pPr>
        <w:pStyle w:val="PargrafodaLista"/>
        <w:numPr>
          <w:ilvl w:val="1"/>
          <w:numId w:val="4"/>
        </w:numPr>
        <w:spacing w:after="240" w:line="360" w:lineRule="auto"/>
        <w:ind w:left="567"/>
        <w:jc w:val="both"/>
      </w:pPr>
      <w:r>
        <w:t xml:space="preserve"> </w:t>
      </w:r>
      <w:r w:rsidR="00E51FD1">
        <w:t>Porta diagrama plástico.</w:t>
      </w:r>
    </w:p>
    <w:p w:rsidR="00E51FD1" w:rsidRDefault="00542D29" w:rsidP="00542D29">
      <w:pPr>
        <w:spacing w:after="240" w:line="360" w:lineRule="auto"/>
        <w:jc w:val="both"/>
      </w:pPr>
      <w:r>
        <w:t xml:space="preserve">  </w:t>
      </w:r>
    </w:p>
    <w:p w:rsidR="00ED7D44" w:rsidRPr="00542D29" w:rsidRDefault="00542D29" w:rsidP="00D150D6">
      <w:pPr>
        <w:spacing w:after="0" w:line="360" w:lineRule="auto"/>
        <w:jc w:val="both"/>
      </w:pPr>
      <w:r>
        <w:t xml:space="preserve"> </w:t>
      </w:r>
      <w:r w:rsidR="008D2C27">
        <w:t xml:space="preserve"> </w:t>
      </w:r>
      <w:r>
        <w:t xml:space="preserve"> 2. </w:t>
      </w:r>
      <w:r w:rsidR="00ED7D44" w:rsidRPr="00542D29">
        <w:rPr>
          <w:b/>
        </w:rPr>
        <w:t xml:space="preserve">Condições </w:t>
      </w:r>
      <w:r w:rsidR="002A4EFF" w:rsidRPr="00542D29">
        <w:rPr>
          <w:b/>
        </w:rPr>
        <w:t xml:space="preserve">para montagem do painel elétrico </w:t>
      </w:r>
    </w:p>
    <w:p w:rsidR="00ED7D44" w:rsidRDefault="00542D29" w:rsidP="00D150D6">
      <w:pPr>
        <w:spacing w:after="0" w:line="360" w:lineRule="auto"/>
        <w:ind w:left="142"/>
        <w:jc w:val="both"/>
      </w:pPr>
      <w:r>
        <w:t>2.1.</w:t>
      </w:r>
      <w:r w:rsidR="00D150D6">
        <w:t xml:space="preserve"> </w:t>
      </w:r>
      <w:r w:rsidR="00ED7D44">
        <w:t xml:space="preserve">Os </w:t>
      </w:r>
      <w:r w:rsidR="00C44BA7">
        <w:t>equipamentos deverão ser fixados na placa de montagem com parafusos zincados</w:t>
      </w:r>
      <w:r>
        <w:t xml:space="preserve"> ou bicromatizados, </w:t>
      </w:r>
      <w:r w:rsidR="00C44BA7">
        <w:t xml:space="preserve">com rosca na placa. </w:t>
      </w:r>
    </w:p>
    <w:p w:rsidR="00C44BA7" w:rsidRDefault="00542D29" w:rsidP="00D150D6">
      <w:pPr>
        <w:spacing w:after="0" w:line="360" w:lineRule="auto"/>
        <w:ind w:left="142"/>
        <w:jc w:val="both"/>
      </w:pPr>
      <w:r>
        <w:t>2.2.</w:t>
      </w:r>
      <w:r w:rsidR="00D150D6">
        <w:t xml:space="preserve"> </w:t>
      </w:r>
      <w:r w:rsidR="00C44BA7">
        <w:t xml:space="preserve">A chave L1 deverá ser etiquetada com identificação manual/ automático. </w:t>
      </w:r>
    </w:p>
    <w:p w:rsidR="00066519" w:rsidRDefault="00542D29" w:rsidP="00D150D6">
      <w:pPr>
        <w:spacing w:after="0" w:line="360" w:lineRule="auto"/>
        <w:ind w:left="142"/>
        <w:jc w:val="both"/>
      </w:pPr>
      <w:r>
        <w:t>2.3.</w:t>
      </w:r>
      <w:r w:rsidR="00D150D6">
        <w:t xml:space="preserve"> </w:t>
      </w:r>
      <w:r w:rsidR="00C44BA7">
        <w:t xml:space="preserve">A chave L2 deverá ser etiquetada com identificação bomba 01/ bomba 02.  </w:t>
      </w:r>
    </w:p>
    <w:p w:rsidR="00ED7D44" w:rsidRDefault="00542D29" w:rsidP="00D150D6">
      <w:pPr>
        <w:spacing w:after="0" w:line="360" w:lineRule="auto"/>
        <w:ind w:left="142"/>
        <w:jc w:val="both"/>
      </w:pPr>
      <w:r>
        <w:t>2.4.</w:t>
      </w:r>
      <w:r w:rsidR="00D150D6">
        <w:t xml:space="preserve"> </w:t>
      </w:r>
      <w:r w:rsidR="00C44BA7">
        <w:t xml:space="preserve">A chave L3 deverá ser etiquetada com identificação automático bomba 01 / </w:t>
      </w:r>
      <w:proofErr w:type="gramStart"/>
      <w:r w:rsidR="00C44BA7">
        <w:t xml:space="preserve">automático </w:t>
      </w:r>
      <w:r w:rsidR="005A0EAD">
        <w:t>bomba</w:t>
      </w:r>
      <w:proofErr w:type="gramEnd"/>
      <w:r w:rsidR="005A0EAD">
        <w:t xml:space="preserve"> </w:t>
      </w:r>
      <w:r w:rsidR="00C44BA7">
        <w:t>02.</w:t>
      </w:r>
    </w:p>
    <w:p w:rsidR="00A63FA8" w:rsidRDefault="009A42AC" w:rsidP="00D150D6">
      <w:pPr>
        <w:spacing w:after="0" w:line="360" w:lineRule="auto"/>
        <w:ind w:left="142"/>
        <w:jc w:val="both"/>
      </w:pPr>
      <w:r>
        <w:t>2.5.</w:t>
      </w:r>
      <w:r w:rsidR="00D150D6">
        <w:t xml:space="preserve"> </w:t>
      </w:r>
      <w:r w:rsidR="00C44BA7">
        <w:t xml:space="preserve">As etiquetas de identificação deverão ser em alumínio com fundo preto, </w:t>
      </w:r>
      <w:r w:rsidR="00066519">
        <w:t xml:space="preserve">letras em branco ou em acrílico </w:t>
      </w:r>
      <w:proofErr w:type="gramStart"/>
      <w:r w:rsidR="00066519">
        <w:t>auto</w:t>
      </w:r>
      <w:r w:rsidR="0020678C">
        <w:t xml:space="preserve"> </w:t>
      </w:r>
      <w:r w:rsidR="00F244F2">
        <w:t>colante</w:t>
      </w:r>
      <w:proofErr w:type="gramEnd"/>
      <w:r w:rsidR="00F244F2">
        <w:t>.</w:t>
      </w:r>
    </w:p>
    <w:p w:rsidR="00A63FA8" w:rsidRDefault="009A42AC" w:rsidP="00D150D6">
      <w:pPr>
        <w:spacing w:after="0" w:line="360" w:lineRule="auto"/>
        <w:ind w:left="142"/>
        <w:jc w:val="both"/>
      </w:pPr>
      <w:r>
        <w:t>2.6.</w:t>
      </w:r>
      <w:r w:rsidR="00D150D6">
        <w:t xml:space="preserve"> As abraçadeiras utilizada</w:t>
      </w:r>
      <w:r w:rsidR="00066519">
        <w:t>s deverão ser na cor preta, tamanho T18R</w:t>
      </w:r>
    </w:p>
    <w:p w:rsidR="00066519" w:rsidRDefault="009A42AC" w:rsidP="00D150D6">
      <w:pPr>
        <w:spacing w:after="0" w:line="360" w:lineRule="auto"/>
        <w:ind w:left="142"/>
        <w:jc w:val="both"/>
      </w:pPr>
      <w:r>
        <w:t>2.7.</w:t>
      </w:r>
      <w:r w:rsidR="00D150D6">
        <w:t xml:space="preserve"> </w:t>
      </w:r>
      <w:r w:rsidR="00066519">
        <w:t>O chicote de cab</w:t>
      </w:r>
      <w:r w:rsidR="00F244F2">
        <w:t>os da placa de montagem até os equipamentos de porta</w:t>
      </w:r>
      <w:r w:rsidR="00066519">
        <w:t xml:space="preserve"> deverá ser feito com fite espiral ¼ na cor preta.</w:t>
      </w:r>
    </w:p>
    <w:p w:rsidR="00066519" w:rsidRDefault="009A42AC" w:rsidP="00D150D6">
      <w:pPr>
        <w:spacing w:after="0" w:line="360" w:lineRule="auto"/>
        <w:ind w:left="142"/>
        <w:jc w:val="both"/>
      </w:pPr>
      <w:r>
        <w:t>2.8.</w:t>
      </w:r>
      <w:r w:rsidR="00D150D6">
        <w:t xml:space="preserve"> </w:t>
      </w:r>
      <w:r w:rsidR="00066519">
        <w:t>O disjuntor de comando D21 deverá ser alimentado na parte superior da chave selecionada S1.</w:t>
      </w:r>
    </w:p>
    <w:p w:rsidR="00A63FA8" w:rsidRDefault="009A42AC" w:rsidP="00D150D6">
      <w:pPr>
        <w:spacing w:after="0" w:line="360" w:lineRule="auto"/>
        <w:ind w:left="142"/>
        <w:jc w:val="both"/>
      </w:pPr>
      <w:r>
        <w:t>2.9.</w:t>
      </w:r>
      <w:r w:rsidR="00D150D6">
        <w:t xml:space="preserve"> </w:t>
      </w:r>
      <w:r w:rsidR="00066519">
        <w:t>Bornes co</w:t>
      </w:r>
      <w:r>
        <w:t xml:space="preserve">m identificação de acordo com </w:t>
      </w:r>
      <w:proofErr w:type="spellStart"/>
      <w:r>
        <w:t>lay</w:t>
      </w:r>
      <w:proofErr w:type="spellEnd"/>
      <w:r>
        <w:t xml:space="preserve"> out.</w:t>
      </w:r>
    </w:p>
    <w:p w:rsidR="008D29A7" w:rsidRDefault="008D29A7" w:rsidP="00D150D6">
      <w:pPr>
        <w:spacing w:after="0" w:line="360" w:lineRule="auto"/>
        <w:ind w:left="284"/>
        <w:jc w:val="both"/>
        <w:rPr>
          <w:b/>
        </w:rPr>
      </w:pPr>
    </w:p>
    <w:p w:rsidR="008D29A7" w:rsidRDefault="008D29A7" w:rsidP="008D29A7">
      <w:pPr>
        <w:spacing w:after="0" w:line="360" w:lineRule="auto"/>
        <w:ind w:left="284"/>
        <w:jc w:val="both"/>
        <w:rPr>
          <w:b/>
        </w:rPr>
      </w:pPr>
    </w:p>
    <w:p w:rsidR="00A63FA8" w:rsidRPr="009A42AC" w:rsidRDefault="008D2C27" w:rsidP="008D2C27">
      <w:pPr>
        <w:spacing w:after="0" w:line="360" w:lineRule="auto"/>
        <w:jc w:val="both"/>
        <w:rPr>
          <w:b/>
        </w:rPr>
      </w:pPr>
      <w:r>
        <w:rPr>
          <w:b/>
        </w:rPr>
        <w:t xml:space="preserve">   </w:t>
      </w:r>
      <w:r w:rsidR="00D150D6">
        <w:rPr>
          <w:b/>
        </w:rPr>
        <w:t>3. C</w:t>
      </w:r>
      <w:r w:rsidR="009A42AC">
        <w:rPr>
          <w:b/>
        </w:rPr>
        <w:t xml:space="preserve">ondições gerais </w:t>
      </w:r>
    </w:p>
    <w:p w:rsidR="00A63FA8" w:rsidRDefault="009A42AC" w:rsidP="008D29A7">
      <w:pPr>
        <w:spacing w:after="0" w:line="360" w:lineRule="auto"/>
        <w:ind w:left="142"/>
        <w:jc w:val="both"/>
      </w:pPr>
      <w:r>
        <w:t>3.1.</w:t>
      </w:r>
      <w:r w:rsidR="00D150D6">
        <w:t xml:space="preserve"> </w:t>
      </w:r>
      <w:r>
        <w:t>Os componentes do painel elétrico devem ser originais, de primeira linha e atender as normas técnicas vigentes.</w:t>
      </w:r>
    </w:p>
    <w:p w:rsidR="009A42AC" w:rsidRDefault="009A42AC" w:rsidP="008D29A7">
      <w:pPr>
        <w:spacing w:after="0" w:line="360" w:lineRule="auto"/>
        <w:ind w:left="142"/>
        <w:jc w:val="both"/>
      </w:pPr>
      <w:r>
        <w:t>3.2.</w:t>
      </w:r>
      <w:r w:rsidR="00D150D6">
        <w:t xml:space="preserve"> </w:t>
      </w:r>
      <w:r>
        <w:t xml:space="preserve">Quanto </w:t>
      </w:r>
      <w:r w:rsidR="00D150D6">
        <w:t>à</w:t>
      </w:r>
      <w:r>
        <w:t xml:space="preserve"> entrega, o painel elétrico deverá ser testado e em perfeita condições de utilizações de utilização.</w:t>
      </w:r>
    </w:p>
    <w:p w:rsidR="009338C3" w:rsidRDefault="009A42AC" w:rsidP="008D29A7">
      <w:pPr>
        <w:spacing w:after="0" w:line="360" w:lineRule="auto"/>
        <w:ind w:left="142"/>
        <w:jc w:val="both"/>
      </w:pPr>
      <w:r>
        <w:t>3.3.</w:t>
      </w:r>
      <w:r w:rsidR="00D150D6">
        <w:t xml:space="preserve"> N</w:t>
      </w:r>
      <w:r>
        <w:t xml:space="preserve">o caso de devoluções, a reposição deverá ser feita considerando-se o mesmo prazo da entrega </w:t>
      </w:r>
      <w:r w:rsidR="009338C3">
        <w:t>inicial, a contar da comunicação do fato</w:t>
      </w:r>
      <w:r w:rsidR="00D150D6">
        <w:t>.</w:t>
      </w:r>
      <w:r w:rsidR="009338C3">
        <w:t xml:space="preserve"> </w:t>
      </w:r>
    </w:p>
    <w:p w:rsidR="009338C3" w:rsidRDefault="009338C3" w:rsidP="008D29A7">
      <w:pPr>
        <w:spacing w:after="0" w:line="360" w:lineRule="auto"/>
        <w:ind w:left="142"/>
        <w:jc w:val="both"/>
      </w:pPr>
      <w:r>
        <w:t>3.4.</w:t>
      </w:r>
      <w:r w:rsidR="00D150D6">
        <w:t xml:space="preserve"> O</w:t>
      </w:r>
      <w:r>
        <w:t xml:space="preserve"> painel elétrico deverá ser fornecido com porta diagrama, fixado em sua porta e com os diagramas de comando e potência.</w:t>
      </w:r>
    </w:p>
    <w:p w:rsidR="009338C3" w:rsidRDefault="00D150D6" w:rsidP="008D29A7">
      <w:pPr>
        <w:spacing w:after="0" w:line="360" w:lineRule="auto"/>
        <w:ind w:left="142"/>
        <w:jc w:val="both"/>
      </w:pPr>
      <w:r>
        <w:t>3.5. O</w:t>
      </w:r>
      <w:r w:rsidR="009338C3">
        <w:t xml:space="preserve"> painel deverá ser montado de acordo com o presente termo de referência, </w:t>
      </w:r>
      <w:proofErr w:type="spellStart"/>
      <w:r w:rsidR="009338C3">
        <w:t>lay</w:t>
      </w:r>
      <w:proofErr w:type="spellEnd"/>
      <w:r w:rsidR="009338C3">
        <w:t xml:space="preserve"> out, diagrama de comando e potência. </w:t>
      </w:r>
    </w:p>
    <w:p w:rsidR="009338C3" w:rsidRDefault="009338C3" w:rsidP="008D29A7">
      <w:pPr>
        <w:spacing w:after="0" w:line="360" w:lineRule="auto"/>
        <w:ind w:left="142"/>
        <w:jc w:val="both"/>
      </w:pPr>
      <w:r>
        <w:lastRenderedPageBreak/>
        <w:t>3.6.</w:t>
      </w:r>
      <w:r w:rsidR="00D150D6">
        <w:t xml:space="preserve"> </w:t>
      </w:r>
      <w:r>
        <w:t xml:space="preserve">Após o recebimento do painel elétrico, se for verificada a necessidade de alterações para adequações, o transporte do mesmo também será por conta da contratada. </w:t>
      </w:r>
    </w:p>
    <w:p w:rsidR="008B60E7" w:rsidRDefault="009338C3" w:rsidP="008D29A7">
      <w:pPr>
        <w:spacing w:after="0" w:line="360" w:lineRule="auto"/>
        <w:jc w:val="both"/>
        <w:rPr>
          <w:b/>
        </w:rPr>
      </w:pPr>
      <w:r>
        <w:rPr>
          <w:b/>
        </w:rPr>
        <w:t xml:space="preserve"> </w:t>
      </w:r>
    </w:p>
    <w:p w:rsidR="00D150D6" w:rsidRDefault="00D150D6" w:rsidP="008D29A7">
      <w:pPr>
        <w:spacing w:after="0" w:line="360" w:lineRule="auto"/>
        <w:jc w:val="both"/>
        <w:rPr>
          <w:b/>
        </w:rPr>
      </w:pPr>
      <w:bookmarkStart w:id="0" w:name="_GoBack"/>
      <w:bookmarkEnd w:id="0"/>
    </w:p>
    <w:p w:rsidR="009A2014" w:rsidRDefault="009338C3" w:rsidP="008D29A7">
      <w:pPr>
        <w:spacing w:after="0" w:line="360" w:lineRule="auto"/>
        <w:jc w:val="both"/>
        <w:rPr>
          <w:b/>
        </w:rPr>
      </w:pPr>
      <w:r>
        <w:rPr>
          <w:b/>
        </w:rPr>
        <w:t xml:space="preserve">4. </w:t>
      </w:r>
      <w:r w:rsidR="00FA41B1">
        <w:rPr>
          <w:b/>
        </w:rPr>
        <w:t>Garantia</w:t>
      </w:r>
    </w:p>
    <w:p w:rsidR="00FA41B1" w:rsidRDefault="00FA41B1" w:rsidP="00ED7D44">
      <w:pPr>
        <w:spacing w:after="240" w:line="360" w:lineRule="auto"/>
        <w:jc w:val="both"/>
      </w:pPr>
      <w:r>
        <w:rPr>
          <w:b/>
        </w:rPr>
        <w:t xml:space="preserve">   </w:t>
      </w:r>
      <w:r>
        <w:t>4.1.</w:t>
      </w:r>
      <w:r w:rsidR="00D150D6">
        <w:t xml:space="preserve"> </w:t>
      </w:r>
      <w:r>
        <w:t>A contratada deverá apresentar garantia do painel elétrico de no mínimo 06 (seis) meses de operação ou 12 (doze) meses após a aquisição, prevalecendo o que ocorrer primeiro, a contar da data do recebimento definitivo.</w:t>
      </w:r>
    </w:p>
    <w:p w:rsidR="00D150D6" w:rsidRDefault="00D150D6" w:rsidP="008D29A7">
      <w:pPr>
        <w:spacing w:after="0" w:line="360" w:lineRule="auto"/>
        <w:jc w:val="both"/>
        <w:rPr>
          <w:b/>
        </w:rPr>
      </w:pPr>
    </w:p>
    <w:p w:rsidR="00FA41B1" w:rsidRDefault="00D150D6" w:rsidP="008D29A7">
      <w:pPr>
        <w:spacing w:after="0" w:line="360" w:lineRule="auto"/>
        <w:jc w:val="both"/>
      </w:pPr>
      <w:r>
        <w:rPr>
          <w:b/>
        </w:rPr>
        <w:t>5. G</w:t>
      </w:r>
      <w:r w:rsidR="00F244F2">
        <w:rPr>
          <w:b/>
        </w:rPr>
        <w:t xml:space="preserve">erador </w:t>
      </w:r>
    </w:p>
    <w:p w:rsidR="00FA41B1" w:rsidRDefault="001E7F6D" w:rsidP="008D29A7">
      <w:pPr>
        <w:spacing w:after="0" w:line="360" w:lineRule="auto"/>
        <w:jc w:val="both"/>
      </w:pPr>
      <w:r>
        <w:t>5.1.</w:t>
      </w:r>
      <w:r w:rsidR="00D150D6">
        <w:t xml:space="preserve"> </w:t>
      </w:r>
      <w:r>
        <w:t>O</w:t>
      </w:r>
      <w:r w:rsidR="00FA41B1">
        <w:t xml:space="preserve"> gerador deverá receber tensão trifásica de 220 Volts, com painel de controle com opções de funcionamento: manual, automático, reset, sirene de alarme e botão de emergência.</w:t>
      </w:r>
    </w:p>
    <w:p w:rsidR="00FA41B1" w:rsidRDefault="001E7F6D" w:rsidP="008D29A7">
      <w:pPr>
        <w:spacing w:after="0" w:line="360" w:lineRule="auto"/>
        <w:jc w:val="both"/>
      </w:pPr>
      <w:r>
        <w:t>5.2.</w:t>
      </w:r>
      <w:r w:rsidR="00D150D6">
        <w:t xml:space="preserve"> </w:t>
      </w:r>
      <w:r>
        <w:t>A</w:t>
      </w:r>
      <w:r w:rsidR="00D150D6">
        <w:t xml:space="preserve"> potê</w:t>
      </w:r>
      <w:r w:rsidR="00FA41B1">
        <w:t xml:space="preserve">ncia do gerador </w:t>
      </w:r>
      <w:r>
        <w:t>deverá ser compatível com a carga instalada.</w:t>
      </w:r>
    </w:p>
    <w:p w:rsidR="001E7F6D" w:rsidRDefault="001E7F6D" w:rsidP="008D29A7">
      <w:pPr>
        <w:spacing w:after="0" w:line="360" w:lineRule="auto"/>
        <w:jc w:val="both"/>
      </w:pPr>
      <w:r>
        <w:t>5.3.</w:t>
      </w:r>
      <w:r w:rsidR="00D150D6">
        <w:t xml:space="preserve"> </w:t>
      </w:r>
      <w:r>
        <w:t>O gerador deverá ser fornecido com manual de operação em português.</w:t>
      </w:r>
    </w:p>
    <w:p w:rsidR="001E7F6D" w:rsidRDefault="001E7F6D" w:rsidP="008D29A7">
      <w:pPr>
        <w:spacing w:after="0" w:line="360" w:lineRule="auto"/>
        <w:jc w:val="both"/>
      </w:pPr>
      <w:r>
        <w:t>5.4.</w:t>
      </w:r>
      <w:r w:rsidR="00D150D6">
        <w:t xml:space="preserve"> </w:t>
      </w:r>
      <w:r>
        <w:t>O gerador deverá ser fornecido</w:t>
      </w:r>
      <w:r w:rsidR="00D150D6">
        <w:t xml:space="preserve"> com diagramas de comando e potê</w:t>
      </w:r>
      <w:r>
        <w:t xml:space="preserve">ncia, testes de funcionamento (medições de tensão, </w:t>
      </w:r>
      <w:r w:rsidR="00D150D6">
        <w:t>corrente nominal da carga, sequê</w:t>
      </w:r>
      <w:r>
        <w:t>ncia de fases em relação ao fornecimento de energia de concessionária local).</w:t>
      </w:r>
    </w:p>
    <w:p w:rsidR="001E7F6D" w:rsidRDefault="001E7F6D" w:rsidP="008D29A7">
      <w:pPr>
        <w:spacing w:after="0" w:line="360" w:lineRule="auto"/>
        <w:jc w:val="both"/>
      </w:pPr>
      <w:r>
        <w:t>5.5.</w:t>
      </w:r>
      <w:r w:rsidR="00D150D6">
        <w:t xml:space="preserve"> </w:t>
      </w:r>
      <w:r>
        <w:t>O gerador deverá ter garantia de no mínimo 12 (doze) meses.</w:t>
      </w:r>
    </w:p>
    <w:p w:rsidR="008D29A7" w:rsidRDefault="008D29A7" w:rsidP="008D29A7">
      <w:pPr>
        <w:spacing w:after="0" w:line="360" w:lineRule="auto"/>
        <w:jc w:val="both"/>
        <w:rPr>
          <w:b/>
        </w:rPr>
      </w:pPr>
    </w:p>
    <w:p w:rsidR="001E7F6D" w:rsidRDefault="00D150D6" w:rsidP="008D29A7">
      <w:pPr>
        <w:spacing w:after="0" w:line="360" w:lineRule="auto"/>
        <w:jc w:val="both"/>
      </w:pPr>
      <w:r>
        <w:rPr>
          <w:b/>
        </w:rPr>
        <w:t>6. I</w:t>
      </w:r>
      <w:r w:rsidR="001E7F6D" w:rsidRPr="001E7F6D">
        <w:rPr>
          <w:b/>
        </w:rPr>
        <w:t>luminação interna e externa</w:t>
      </w:r>
      <w:r w:rsidR="0054751B" w:rsidRPr="001E7F6D">
        <w:rPr>
          <w:b/>
        </w:rPr>
        <w:t xml:space="preserve"> </w:t>
      </w:r>
    </w:p>
    <w:p w:rsidR="00D95458" w:rsidRDefault="001E7F6D" w:rsidP="008D29A7">
      <w:pPr>
        <w:spacing w:after="0" w:line="360" w:lineRule="auto"/>
        <w:jc w:val="both"/>
      </w:pPr>
      <w:r>
        <w:t>6.1.</w:t>
      </w:r>
      <w:r w:rsidR="00D150D6">
        <w:t xml:space="preserve"> </w:t>
      </w:r>
      <w:r>
        <w:t>Sala do painel elétrico e conjunto moto bombas deverá conter 03 lâmpadas vapor metálico 70W / 220</w:t>
      </w:r>
      <w:r w:rsidR="0054751B" w:rsidRPr="001E7F6D">
        <w:t xml:space="preserve"> </w:t>
      </w:r>
      <w:r>
        <w:t xml:space="preserve">Volts, </w:t>
      </w:r>
      <w:r w:rsidR="00D95458">
        <w:t>acionamento através de interruptor de tecla dupla.</w:t>
      </w:r>
    </w:p>
    <w:p w:rsidR="000C1BF5" w:rsidRPr="001E7F6D" w:rsidRDefault="00D95458" w:rsidP="008D29A7">
      <w:pPr>
        <w:spacing w:after="0" w:line="360" w:lineRule="auto"/>
        <w:jc w:val="both"/>
      </w:pPr>
      <w:r>
        <w:t>6.2.</w:t>
      </w:r>
      <w:r w:rsidR="00D150D6">
        <w:t xml:space="preserve"> </w:t>
      </w:r>
      <w:r>
        <w:t>A área externa da EEE deverá conter 02 postes metálico</w:t>
      </w:r>
      <w:r w:rsidR="00F244F2">
        <w:t>s</w:t>
      </w:r>
      <w:r>
        <w:t xml:space="preserve"> com altura total de 70 metros com 02 pétalas de abrigo interno de reator, com lâmpadas vapor metálico 250</w:t>
      </w:r>
      <w:r w:rsidR="00F244F2">
        <w:t xml:space="preserve"> </w:t>
      </w:r>
      <w:r>
        <w:t>W</w:t>
      </w:r>
      <w:r w:rsidR="00D150D6">
        <w:t xml:space="preserve"> </w:t>
      </w:r>
      <w:r>
        <w:t>/</w:t>
      </w:r>
      <w:r w:rsidR="00D150D6">
        <w:t xml:space="preserve"> </w:t>
      </w:r>
      <w:r>
        <w:t>220 Volts, acionamento através de relé foto elétrico.</w:t>
      </w:r>
      <w:r w:rsidR="0054751B" w:rsidRPr="001E7F6D">
        <w:t xml:space="preserve">      </w:t>
      </w:r>
      <w:r w:rsidR="007A0585" w:rsidRPr="001E7F6D">
        <w:t xml:space="preserve"> </w:t>
      </w:r>
    </w:p>
    <w:p w:rsidR="0080677C" w:rsidRDefault="000C1BF5" w:rsidP="008D29A7">
      <w:pPr>
        <w:pStyle w:val="PargrafodaLista"/>
        <w:spacing w:after="0" w:line="360" w:lineRule="auto"/>
        <w:ind w:left="284"/>
        <w:jc w:val="both"/>
      </w:pPr>
      <w:r>
        <w:t xml:space="preserve">   </w:t>
      </w:r>
      <w:r w:rsidR="0080677C">
        <w:t xml:space="preserve"> </w:t>
      </w:r>
    </w:p>
    <w:p w:rsidR="0080677C" w:rsidRDefault="0080677C" w:rsidP="0054751B">
      <w:pPr>
        <w:spacing w:before="240"/>
      </w:pPr>
    </w:p>
    <w:p w:rsidR="0080677C" w:rsidRDefault="0080677C" w:rsidP="0080677C"/>
    <w:p w:rsidR="0080677C" w:rsidRDefault="0080677C" w:rsidP="0080677C">
      <w:pPr>
        <w:pStyle w:val="PargrafodaLista"/>
        <w:ind w:left="1140"/>
      </w:pPr>
    </w:p>
    <w:p w:rsidR="0080677C" w:rsidRDefault="0080677C" w:rsidP="0080677C">
      <w:pPr>
        <w:pStyle w:val="PargrafodaLista"/>
        <w:ind w:left="1140"/>
      </w:pPr>
    </w:p>
    <w:p w:rsidR="0080677C" w:rsidRDefault="0080677C" w:rsidP="0080677C">
      <w:pPr>
        <w:pStyle w:val="PargrafodaLista"/>
        <w:ind w:left="1140"/>
      </w:pPr>
    </w:p>
    <w:p w:rsidR="0080677C" w:rsidRDefault="0080677C" w:rsidP="0080677C">
      <w:pPr>
        <w:pStyle w:val="PargrafodaLista"/>
        <w:ind w:left="1140"/>
      </w:pPr>
    </w:p>
    <w:p w:rsidR="0080677C" w:rsidRDefault="0080677C" w:rsidP="0080677C"/>
    <w:p w:rsidR="00F21672" w:rsidRDefault="00F21672" w:rsidP="00550475">
      <w:pPr>
        <w:spacing w:line="480" w:lineRule="auto"/>
        <w:jc w:val="both"/>
      </w:pPr>
      <w:r>
        <w:t xml:space="preserve"> </w:t>
      </w:r>
    </w:p>
    <w:sectPr w:rsidR="00F21672" w:rsidSect="006920FE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430" w:rsidRDefault="006B0430" w:rsidP="006B0430">
      <w:pPr>
        <w:spacing w:after="0" w:line="240" w:lineRule="auto"/>
      </w:pPr>
      <w:r>
        <w:separator/>
      </w:r>
    </w:p>
  </w:endnote>
  <w:endnote w:type="continuationSeparator" w:id="0">
    <w:p w:rsidR="006B0430" w:rsidRDefault="006B0430" w:rsidP="006B0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430" w:rsidRDefault="006B0430" w:rsidP="006B0430">
      <w:pPr>
        <w:spacing w:after="0" w:line="240" w:lineRule="auto"/>
      </w:pPr>
      <w:r>
        <w:separator/>
      </w:r>
    </w:p>
  </w:footnote>
  <w:footnote w:type="continuationSeparator" w:id="0">
    <w:p w:rsidR="006B0430" w:rsidRDefault="006B0430" w:rsidP="006B0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430" w:rsidRDefault="006B0430" w:rsidP="006B043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851844</wp:posOffset>
          </wp:positionH>
          <wp:positionV relativeFrom="paragraph">
            <wp:posOffset>-243634</wp:posOffset>
          </wp:positionV>
          <wp:extent cx="5476875" cy="866775"/>
          <wp:effectExtent l="0" t="0" r="0" b="0"/>
          <wp:wrapThrough wrapText="bothSides">
            <wp:wrapPolygon edited="0">
              <wp:start x="0" y="0"/>
              <wp:lineTo x="0" y="21363"/>
              <wp:lineTo x="21562" y="21363"/>
              <wp:lineTo x="21562" y="0"/>
              <wp:lineTo x="0" y="0"/>
            </wp:wrapPolygon>
          </wp:wrapThrough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430" w:rsidRDefault="006B0430" w:rsidP="006B0430">
    <w:pPr>
      <w:spacing w:line="360" w:lineRule="auto"/>
      <w:rPr>
        <w:rFonts w:ascii="Arial" w:hAnsi="Arial"/>
      </w:rPr>
    </w:pPr>
  </w:p>
  <w:p w:rsidR="006B0430" w:rsidRDefault="006B043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75758"/>
    <w:multiLevelType w:val="multilevel"/>
    <w:tmpl w:val="6D0E29A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27A3FEB"/>
    <w:multiLevelType w:val="hybridMultilevel"/>
    <w:tmpl w:val="9258BDB8"/>
    <w:lvl w:ilvl="0" w:tplc="54607622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91053"/>
    <w:multiLevelType w:val="multilevel"/>
    <w:tmpl w:val="42B4588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67C54374"/>
    <w:multiLevelType w:val="multilevel"/>
    <w:tmpl w:val="7CD0C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E87"/>
    <w:rsid w:val="00036C10"/>
    <w:rsid w:val="00053C37"/>
    <w:rsid w:val="00066519"/>
    <w:rsid w:val="000A2ABC"/>
    <w:rsid w:val="000C1BF5"/>
    <w:rsid w:val="00110665"/>
    <w:rsid w:val="001D6F86"/>
    <w:rsid w:val="001E7F6D"/>
    <w:rsid w:val="00203DFF"/>
    <w:rsid w:val="0020678C"/>
    <w:rsid w:val="00222C1E"/>
    <w:rsid w:val="00246C55"/>
    <w:rsid w:val="00252E55"/>
    <w:rsid w:val="002811C3"/>
    <w:rsid w:val="002A4EFF"/>
    <w:rsid w:val="00314FA6"/>
    <w:rsid w:val="003436AF"/>
    <w:rsid w:val="00345414"/>
    <w:rsid w:val="00347880"/>
    <w:rsid w:val="00361DF9"/>
    <w:rsid w:val="00375ECC"/>
    <w:rsid w:val="003D2C44"/>
    <w:rsid w:val="003F19A3"/>
    <w:rsid w:val="003F5E87"/>
    <w:rsid w:val="004149A1"/>
    <w:rsid w:val="00434E3A"/>
    <w:rsid w:val="004566C9"/>
    <w:rsid w:val="004A4D7D"/>
    <w:rsid w:val="004D57CB"/>
    <w:rsid w:val="00504337"/>
    <w:rsid w:val="00542D29"/>
    <w:rsid w:val="0054751B"/>
    <w:rsid w:val="00550475"/>
    <w:rsid w:val="00566901"/>
    <w:rsid w:val="00571BE7"/>
    <w:rsid w:val="00582B61"/>
    <w:rsid w:val="005A0EAD"/>
    <w:rsid w:val="005F5CAD"/>
    <w:rsid w:val="00641D97"/>
    <w:rsid w:val="006465A5"/>
    <w:rsid w:val="00682755"/>
    <w:rsid w:val="006920FE"/>
    <w:rsid w:val="006B0430"/>
    <w:rsid w:val="007054F9"/>
    <w:rsid w:val="0071368D"/>
    <w:rsid w:val="00744692"/>
    <w:rsid w:val="007A0585"/>
    <w:rsid w:val="007B56BD"/>
    <w:rsid w:val="007E51B2"/>
    <w:rsid w:val="0080651C"/>
    <w:rsid w:val="0080677C"/>
    <w:rsid w:val="008553B6"/>
    <w:rsid w:val="008860CA"/>
    <w:rsid w:val="00891AEF"/>
    <w:rsid w:val="008B3FDE"/>
    <w:rsid w:val="008B60E7"/>
    <w:rsid w:val="008B6229"/>
    <w:rsid w:val="008D29A7"/>
    <w:rsid w:val="008D2C27"/>
    <w:rsid w:val="00906795"/>
    <w:rsid w:val="009338C3"/>
    <w:rsid w:val="00935D27"/>
    <w:rsid w:val="0094775E"/>
    <w:rsid w:val="009A2014"/>
    <w:rsid w:val="009A42AC"/>
    <w:rsid w:val="009F69EE"/>
    <w:rsid w:val="00A32F1A"/>
    <w:rsid w:val="00A51F24"/>
    <w:rsid w:val="00A52889"/>
    <w:rsid w:val="00A63FA8"/>
    <w:rsid w:val="00A76EC9"/>
    <w:rsid w:val="00A85A27"/>
    <w:rsid w:val="00AB2E0E"/>
    <w:rsid w:val="00AC3932"/>
    <w:rsid w:val="00B00116"/>
    <w:rsid w:val="00B27B2B"/>
    <w:rsid w:val="00B37FE9"/>
    <w:rsid w:val="00B439C1"/>
    <w:rsid w:val="00B44DDF"/>
    <w:rsid w:val="00BB424F"/>
    <w:rsid w:val="00BC3041"/>
    <w:rsid w:val="00C44BA7"/>
    <w:rsid w:val="00C55B1A"/>
    <w:rsid w:val="00C65C20"/>
    <w:rsid w:val="00C6786D"/>
    <w:rsid w:val="00C83C56"/>
    <w:rsid w:val="00C87670"/>
    <w:rsid w:val="00C87A7B"/>
    <w:rsid w:val="00C92EF7"/>
    <w:rsid w:val="00CD33D1"/>
    <w:rsid w:val="00CD45E5"/>
    <w:rsid w:val="00CE577C"/>
    <w:rsid w:val="00D064E6"/>
    <w:rsid w:val="00D150D6"/>
    <w:rsid w:val="00D31D20"/>
    <w:rsid w:val="00D40630"/>
    <w:rsid w:val="00D50942"/>
    <w:rsid w:val="00D77E42"/>
    <w:rsid w:val="00D95458"/>
    <w:rsid w:val="00DC69F4"/>
    <w:rsid w:val="00DD31F0"/>
    <w:rsid w:val="00DE73D7"/>
    <w:rsid w:val="00E312A5"/>
    <w:rsid w:val="00E51FD1"/>
    <w:rsid w:val="00E54093"/>
    <w:rsid w:val="00E70B8E"/>
    <w:rsid w:val="00E94001"/>
    <w:rsid w:val="00EA420C"/>
    <w:rsid w:val="00EC130B"/>
    <w:rsid w:val="00ED73ED"/>
    <w:rsid w:val="00ED7D44"/>
    <w:rsid w:val="00F01BC6"/>
    <w:rsid w:val="00F21672"/>
    <w:rsid w:val="00F244F2"/>
    <w:rsid w:val="00F51F82"/>
    <w:rsid w:val="00F94327"/>
    <w:rsid w:val="00FA41B1"/>
    <w:rsid w:val="00FB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C9B960"/>
  <w15:docId w15:val="{A2DEA520-C397-4F59-B9B9-67C5858E2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C55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6920FE"/>
    <w:rPr>
      <w:color w:val="0000FF"/>
      <w:u w:val="single"/>
    </w:rPr>
  </w:style>
  <w:style w:type="table" w:styleId="Tabelacomgrade">
    <w:name w:val="Table Grid"/>
    <w:basedOn w:val="Tabelanormal"/>
    <w:uiPriority w:val="59"/>
    <w:rsid w:val="00C83C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E73D7"/>
    <w:pPr>
      <w:ind w:left="720"/>
      <w:contextualSpacing/>
    </w:pPr>
  </w:style>
  <w:style w:type="paragraph" w:styleId="Ttulo">
    <w:name w:val="Title"/>
    <w:basedOn w:val="Normal"/>
    <w:next w:val="Normal"/>
    <w:link w:val="TtuloChar"/>
    <w:uiPriority w:val="10"/>
    <w:qFormat/>
    <w:rsid w:val="00A85A2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A85A2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styleId="nfaseIntensa">
    <w:name w:val="Intense Emphasis"/>
    <w:basedOn w:val="Fontepargpadro"/>
    <w:uiPriority w:val="21"/>
    <w:qFormat/>
    <w:rsid w:val="00BB424F"/>
    <w:rPr>
      <w:b/>
      <w:bCs/>
      <w:i/>
      <w:iCs/>
      <w:color w:val="4F81BD" w:themeColor="accent1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0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0EAD"/>
    <w:rPr>
      <w:rFonts w:ascii="Tahoma" w:hAnsi="Tahoma" w:cs="Tahoma"/>
      <w:sz w:val="16"/>
      <w:szCs w:val="16"/>
      <w:lang w:eastAsia="en-US"/>
    </w:rPr>
  </w:style>
  <w:style w:type="paragraph" w:styleId="Cabealho">
    <w:name w:val="header"/>
    <w:basedOn w:val="Normal"/>
    <w:link w:val="CabealhoChar"/>
    <w:unhideWhenUsed/>
    <w:rsid w:val="006B04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6B0430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6B043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043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898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5737</CharactersWithSpaces>
  <SharedDoc>false</SharedDoc>
  <HLinks>
    <vt:vector size="6" baseType="variant">
      <vt:variant>
        <vt:i4>5898357</vt:i4>
      </vt:variant>
      <vt:variant>
        <vt:i4>0</vt:i4>
      </vt:variant>
      <vt:variant>
        <vt:i4>0</vt:i4>
      </vt:variant>
      <vt:variant>
        <vt:i4>5</vt:i4>
      </vt:variant>
      <vt:variant>
        <vt:lpwstr>mailto:caltec.pira@ig.com.br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Bassi</dc:creator>
  <cp:lastModifiedBy>User</cp:lastModifiedBy>
  <cp:revision>11</cp:revision>
  <cp:lastPrinted>2013-09-16T15:27:00Z</cp:lastPrinted>
  <dcterms:created xsi:type="dcterms:W3CDTF">2013-03-31T14:01:00Z</dcterms:created>
  <dcterms:modified xsi:type="dcterms:W3CDTF">2018-03-05T12:08:00Z</dcterms:modified>
</cp:coreProperties>
</file>